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8D" w:rsidRDefault="00DC4417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 w:rsidR="00F57F59">
        <w:rPr>
          <w:rFonts w:ascii="仿宋_GB2312" w:eastAsia="仿宋_GB2312" w:hAnsi="仿宋"/>
          <w:sz w:val="28"/>
          <w:szCs w:val="28"/>
        </w:rPr>
        <w:t>5</w:t>
      </w:r>
      <w:bookmarkStart w:id="0" w:name="_GoBack"/>
      <w:bookmarkEnd w:id="0"/>
    </w:p>
    <w:p w:rsidR="0078018D" w:rsidRDefault="0078018D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78018D" w:rsidRDefault="00DC4417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研究生招生学科、专业代码册</w:t>
      </w: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DC4417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78018D" w:rsidRDefault="00DC4417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78018D" w:rsidRDefault="0078018D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78018D" w:rsidRDefault="0078018D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:rsidR="0078018D" w:rsidRDefault="00DC4417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lastRenderedPageBreak/>
        <w:t>说</w:t>
      </w:r>
      <w:r>
        <w:rPr>
          <w:rFonts w:ascii="仿宋_GB2312" w:eastAsia="仿宋_GB2312" w:hAnsi="华文中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Cs/>
          <w:sz w:val="32"/>
          <w:szCs w:val="32"/>
        </w:rPr>
        <w:t>明</w:t>
      </w:r>
    </w:p>
    <w:p w:rsidR="0078018D" w:rsidRDefault="00DC441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</w:t>
      </w:r>
      <w:r>
        <w:rPr>
          <w:rFonts w:ascii="仿宋_GB2312" w:eastAsia="仿宋_GB2312" w:hAnsi="仿宋" w:hint="eastAsia"/>
          <w:bCs/>
          <w:sz w:val="28"/>
          <w:szCs w:val="28"/>
        </w:rPr>
        <w:t>《研究生招生学科、专业代码册》（以下简称“代码册”）是依据国务院学位委员会、教育部颁布的《学位授予和人才培养学科目录（</w:t>
      </w:r>
      <w:r>
        <w:rPr>
          <w:rFonts w:ascii="仿宋_GB2312" w:eastAsia="仿宋_GB2312" w:hAnsi="仿宋" w:hint="eastAsia"/>
          <w:bCs/>
          <w:sz w:val="28"/>
          <w:szCs w:val="28"/>
        </w:rPr>
        <w:t>2011</w:t>
      </w:r>
      <w:r>
        <w:rPr>
          <w:rFonts w:ascii="仿宋_GB2312" w:eastAsia="仿宋_GB2312" w:hAnsi="仿宋" w:hint="eastAsia"/>
          <w:bCs/>
          <w:sz w:val="28"/>
          <w:szCs w:val="28"/>
        </w:rPr>
        <w:t>年）》（以下简称“新目录”）并参考</w:t>
      </w:r>
      <w:r>
        <w:rPr>
          <w:rFonts w:ascii="仿宋_GB2312" w:eastAsia="仿宋_GB2312" w:hAnsi="仿宋" w:hint="eastAsia"/>
          <w:bCs/>
          <w:sz w:val="28"/>
          <w:szCs w:val="28"/>
        </w:rPr>
        <w:t>2000</w:t>
      </w:r>
      <w:r>
        <w:rPr>
          <w:rFonts w:ascii="仿宋_GB2312" w:eastAsia="仿宋_GB2312" w:hAnsi="仿宋" w:hint="eastAsia"/>
          <w:bCs/>
          <w:sz w:val="28"/>
          <w:szCs w:val="28"/>
        </w:rPr>
        <w:t>年国务院学位委员会、教育部修订的《授予博士、硕士学位和培养研究生的学科、专业目录》（以下简称“旧目录”）编制的。</w:t>
      </w:r>
    </w:p>
    <w:p w:rsidR="0078018D" w:rsidRDefault="00DC441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</w:t>
      </w:r>
      <w:r>
        <w:rPr>
          <w:rFonts w:ascii="仿宋_GB2312" w:eastAsia="仿宋_GB2312" w:hAnsi="仿宋" w:hint="eastAsia"/>
          <w:bCs/>
          <w:sz w:val="28"/>
          <w:szCs w:val="28"/>
        </w:rPr>
        <w:t>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78018D" w:rsidRDefault="00DC441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</w:t>
      </w:r>
      <w:r>
        <w:rPr>
          <w:rFonts w:ascii="仿宋_GB2312" w:eastAsia="仿宋_GB2312" w:hAnsi="仿宋" w:hint="eastAsia"/>
          <w:bCs/>
          <w:sz w:val="28"/>
          <w:szCs w:val="28"/>
        </w:rPr>
        <w:t>对“新目录”中可授予不同学科门类学位的一级学科，本“代码册”在相应学科门类中分别编制了学科代码（第</w:t>
      </w:r>
      <w:r>
        <w:rPr>
          <w:rFonts w:ascii="仿宋_GB2312" w:eastAsia="仿宋_GB2312" w:hAnsi="仿宋" w:hint="eastAsia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位为“</w:t>
      </w:r>
      <w:r>
        <w:rPr>
          <w:rFonts w:ascii="仿宋_GB2312" w:eastAsia="仿宋_GB2312" w:hAnsi="仿宋" w:hint="eastAsia"/>
          <w:bCs/>
          <w:sz w:val="28"/>
          <w:szCs w:val="28"/>
        </w:rPr>
        <w:t>7</w:t>
      </w:r>
      <w:r>
        <w:rPr>
          <w:rFonts w:ascii="仿宋_GB2312" w:eastAsia="仿宋_GB2312" w:hAnsi="仿宋" w:hint="eastAsia"/>
          <w:bCs/>
          <w:sz w:val="28"/>
          <w:szCs w:val="28"/>
        </w:rPr>
        <w:t>”或“</w:t>
      </w:r>
      <w:r>
        <w:rPr>
          <w:rFonts w:ascii="仿宋_GB2312" w:eastAsia="仿宋_GB2312" w:hAnsi="仿宋" w:hint="eastAsia"/>
          <w:bCs/>
          <w:sz w:val="28"/>
          <w:szCs w:val="28"/>
        </w:rPr>
        <w:t>8</w:t>
      </w:r>
      <w:r>
        <w:rPr>
          <w:rFonts w:ascii="仿宋_GB2312" w:eastAsia="仿宋_GB2312" w:hAnsi="仿宋" w:hint="eastAsia"/>
          <w:bCs/>
          <w:sz w:val="28"/>
          <w:szCs w:val="28"/>
        </w:rPr>
        <w:t>”）。</w:t>
      </w:r>
    </w:p>
    <w:p w:rsidR="0078018D" w:rsidRDefault="00DC441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4.</w:t>
      </w:r>
      <w:r>
        <w:rPr>
          <w:rFonts w:ascii="仿宋_GB2312" w:eastAsia="仿宋_GB2312" w:hAnsi="仿宋" w:hint="eastAsia"/>
          <w:bCs/>
          <w:sz w:val="28"/>
          <w:szCs w:val="28"/>
        </w:rPr>
        <w:t>本“代码册”中学科名称后括号内四位（六位）数字为该学科在“新目录”中原一级（二级）学科代码。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:rsidR="0078018D" w:rsidRDefault="00DC4417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Z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”开始顺排）。</w:t>
      </w:r>
    </w:p>
    <w:p w:rsidR="0078018D" w:rsidRDefault="00DC4417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交叉学科代码编制规则：代码前四位为交叉学科所涉及一级学科（一个或多个）代码，第五位为“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J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”开始顺排），专业名称使用交叉学科名称。</w:t>
      </w:r>
    </w:p>
    <w:p w:rsidR="0078018D" w:rsidRDefault="00DC441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7. </w:t>
      </w:r>
      <w:r>
        <w:rPr>
          <w:rFonts w:ascii="仿宋_GB2312" w:eastAsia="仿宋_GB2312" w:hAnsi="仿宋" w:hint="eastAsia"/>
          <w:bCs/>
          <w:sz w:val="28"/>
          <w:szCs w:val="28"/>
        </w:rPr>
        <w:t>本代码册仅供研究生招生工作使用。</w:t>
      </w:r>
    </w:p>
    <w:p w:rsidR="0078018D" w:rsidRDefault="00DC4417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8. </w:t>
      </w:r>
      <w:r>
        <w:rPr>
          <w:rFonts w:ascii="仿宋_GB2312" w:eastAsia="仿宋_GB2312" w:hAnsi="仿宋" w:hint="eastAsia"/>
          <w:bCs/>
          <w:sz w:val="28"/>
          <w:szCs w:val="28"/>
        </w:rPr>
        <w:t>附《专业学位授予和人才培养目录》。</w:t>
      </w:r>
    </w:p>
    <w:p w:rsidR="0078018D" w:rsidRDefault="0078018D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p w:rsidR="0078018D" w:rsidRDefault="0078018D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630"/>
        <w:gridCol w:w="1245"/>
      </w:tblGrid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78018D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78018D" w:rsidRDefault="00DC4417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t>附：</w:t>
      </w:r>
    </w:p>
    <w:tbl>
      <w:tblPr>
        <w:tblW w:w="93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7067"/>
      </w:tblGrid>
      <w:tr w:rsidR="0078018D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78018D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78018D" w:rsidRDefault="00DC4417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78018D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78018D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78018D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DC4417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78018D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18D" w:rsidRDefault="0078018D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78018D" w:rsidRDefault="00DC4417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78018D" w:rsidRDefault="0078018D"/>
    <w:sectPr w:rsidR="007801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17" w:rsidRDefault="00DC4417">
      <w:r>
        <w:separator/>
      </w:r>
    </w:p>
  </w:endnote>
  <w:endnote w:type="continuationSeparator" w:id="0">
    <w:p w:rsidR="00DC4417" w:rsidRDefault="00DC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8D" w:rsidRDefault="00DC44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018D" w:rsidRDefault="00DC441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018D" w:rsidRDefault="00DC441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17" w:rsidRDefault="00DC4417">
      <w:r>
        <w:separator/>
      </w:r>
    </w:p>
  </w:footnote>
  <w:footnote w:type="continuationSeparator" w:id="0">
    <w:p w:rsidR="00DC4417" w:rsidRDefault="00DC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8D"/>
    <w:rsid w:val="0078018D"/>
    <w:rsid w:val="00DC4417"/>
    <w:rsid w:val="00F57F59"/>
    <w:rsid w:val="239A55A3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A932C"/>
  <w15:docId w15:val="{7EE3D14B-D1A9-4C14-B319-27038A61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42</Pages>
  <Words>1889</Words>
  <Characters>10768</Characters>
  <Application>Microsoft Office Word</Application>
  <DocSecurity>0</DocSecurity>
  <Lines>89</Lines>
  <Paragraphs>25</Paragraphs>
  <ScaleCrop>false</ScaleCrop>
  <Company>MS</Company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艾力西尔</cp:lastModifiedBy>
  <cp:revision>2</cp:revision>
  <cp:lastPrinted>2020-11-24T04:44:00Z</cp:lastPrinted>
  <dcterms:created xsi:type="dcterms:W3CDTF">2014-10-29T12:08:00Z</dcterms:created>
  <dcterms:modified xsi:type="dcterms:W3CDTF">2021-09-27T02:44:00Z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